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CE33" w14:textId="77777777" w:rsid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b/>
          <w:bCs/>
          <w:color w:val="292B2C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656F71A" wp14:editId="476836E7">
            <wp:extent cx="29908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702F" w14:textId="77777777" w:rsidR="00523579" w:rsidRDefault="00523579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b/>
          <w:bCs/>
          <w:color w:val="292B2C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92B2C"/>
          <w:sz w:val="24"/>
          <w:szCs w:val="24"/>
          <w:lang w:eastAsia="en-GB"/>
        </w:rPr>
        <w:t>JANUARY 2022</w:t>
      </w:r>
    </w:p>
    <w:p w14:paraId="2D7665EE" w14:textId="3189647A" w:rsidR="00FE0DB6" w:rsidRP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color w:val="292B2C"/>
          <w:sz w:val="24"/>
          <w:szCs w:val="24"/>
          <w:lang w:eastAsia="en-GB"/>
        </w:rPr>
      </w:pPr>
      <w:r w:rsidRPr="00FE0DB6">
        <w:rPr>
          <w:rFonts w:eastAsia="Times New Roman" w:cstheme="minorHAnsi"/>
          <w:b/>
          <w:bCs/>
          <w:color w:val="292B2C"/>
          <w:sz w:val="24"/>
          <w:szCs w:val="24"/>
          <w:lang w:eastAsia="en-GB"/>
        </w:rPr>
        <w:t>A</w:t>
      </w:r>
      <w:r w:rsidR="005D03B0">
        <w:rPr>
          <w:rFonts w:eastAsia="Times New Roman" w:cstheme="minorHAnsi"/>
          <w:b/>
          <w:bCs/>
          <w:color w:val="292B2C"/>
          <w:sz w:val="24"/>
          <w:szCs w:val="24"/>
          <w:lang w:eastAsia="en-GB"/>
        </w:rPr>
        <w:t>CCESS POLICY</w:t>
      </w:r>
    </w:p>
    <w:p w14:paraId="323127F7" w14:textId="1F7E06F4" w:rsidR="00FE0DB6" w:rsidRP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color w:val="292B2C"/>
          <w:sz w:val="24"/>
          <w:szCs w:val="24"/>
          <w:lang w:eastAsia="en-GB"/>
        </w:rPr>
      </w:pPr>
      <w:r>
        <w:rPr>
          <w:rFonts w:eastAsia="Times New Roman" w:cstheme="minorHAnsi"/>
          <w:color w:val="292B2C"/>
          <w:sz w:val="24"/>
          <w:szCs w:val="24"/>
          <w:lang w:eastAsia="en-GB"/>
        </w:rPr>
        <w:t xml:space="preserve">Yeats Society Sligo recognises </w:t>
      </w: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>and acknowledge</w:t>
      </w:r>
      <w:r>
        <w:rPr>
          <w:rFonts w:eastAsia="Times New Roman" w:cstheme="minorHAnsi"/>
          <w:color w:val="292B2C"/>
          <w:sz w:val="24"/>
          <w:szCs w:val="24"/>
          <w:lang w:eastAsia="en-GB"/>
        </w:rPr>
        <w:t>s</w:t>
      </w: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 xml:space="preserve"> people’s differences and </w:t>
      </w:r>
      <w:r>
        <w:rPr>
          <w:rFonts w:eastAsia="Times New Roman" w:cstheme="minorHAnsi"/>
          <w:color w:val="292B2C"/>
          <w:sz w:val="24"/>
          <w:szCs w:val="24"/>
          <w:lang w:eastAsia="en-GB"/>
        </w:rPr>
        <w:t xml:space="preserve">aims to </w:t>
      </w: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>support them with their individual needs. We support equal access and oppose all forms of unlawful or unfair discrimination.</w:t>
      </w:r>
    </w:p>
    <w:p w14:paraId="22D6F3AB" w14:textId="60865257" w:rsidR="00FE0DB6" w:rsidRP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color w:val="292B2C"/>
          <w:sz w:val="24"/>
          <w:szCs w:val="24"/>
          <w:lang w:eastAsia="en-GB"/>
        </w:rPr>
      </w:pPr>
      <w:r>
        <w:rPr>
          <w:rFonts w:eastAsia="Times New Roman" w:cstheme="minorHAnsi"/>
          <w:color w:val="292B2C"/>
          <w:sz w:val="24"/>
          <w:szCs w:val="24"/>
          <w:lang w:eastAsia="en-GB"/>
        </w:rPr>
        <w:t xml:space="preserve">Yeats Society Sligo is based in the Yeats Building which is 126 years old. We </w:t>
      </w: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 xml:space="preserve">aim to be very welcoming and accessible to all and we are committed to making your visit as easy and enjoyable as possible. </w:t>
      </w:r>
      <w:r>
        <w:rPr>
          <w:rFonts w:eastAsia="Times New Roman" w:cstheme="minorHAnsi"/>
          <w:color w:val="292B2C"/>
          <w:sz w:val="24"/>
          <w:szCs w:val="24"/>
          <w:lang w:eastAsia="en-GB"/>
        </w:rPr>
        <w:t>Certain parts of the Building have restricted access because of its age and the fact that it is a protected and listed building.</w:t>
      </w:r>
    </w:p>
    <w:p w14:paraId="2B4E9ECB" w14:textId="35A3CCEA" w:rsidR="00FE0DB6" w:rsidRP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color w:val="292B2C"/>
          <w:sz w:val="24"/>
          <w:szCs w:val="24"/>
          <w:lang w:eastAsia="en-GB"/>
        </w:rPr>
      </w:pP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 xml:space="preserve">Please note that there is no lift facility available </w:t>
      </w:r>
      <w:r>
        <w:rPr>
          <w:rFonts w:eastAsia="Times New Roman" w:cstheme="minorHAnsi"/>
          <w:color w:val="292B2C"/>
          <w:sz w:val="24"/>
          <w:szCs w:val="24"/>
          <w:lang w:eastAsia="en-GB"/>
        </w:rPr>
        <w:t>in the Yeats Building. The Building is over two floors and access is via a staircase.</w:t>
      </w:r>
    </w:p>
    <w:p w14:paraId="684A53F2" w14:textId="05ABD0D6" w:rsidR="00FE0DB6" w:rsidRPr="00FE0DB6" w:rsidRDefault="00FE0DB6" w:rsidP="00FE0DB6">
      <w:pPr>
        <w:shd w:val="clear" w:color="auto" w:fill="FFFFFF"/>
        <w:spacing w:after="100" w:afterAutospacing="1" w:line="384" w:lineRule="atLeast"/>
        <w:rPr>
          <w:rFonts w:eastAsia="Times New Roman" w:cstheme="minorHAnsi"/>
          <w:color w:val="292B2C"/>
          <w:sz w:val="24"/>
          <w:szCs w:val="24"/>
          <w:lang w:eastAsia="en-GB"/>
        </w:rPr>
      </w:pPr>
      <w:r w:rsidRPr="00FE0DB6">
        <w:rPr>
          <w:rFonts w:eastAsia="Times New Roman" w:cstheme="minorHAnsi"/>
          <w:color w:val="292B2C"/>
          <w:sz w:val="24"/>
          <w:szCs w:val="24"/>
          <w:lang w:eastAsia="en-GB"/>
        </w:rPr>
        <w:t xml:space="preserve">Please let </w:t>
      </w:r>
      <w:r>
        <w:rPr>
          <w:rFonts w:eastAsia="Times New Roman" w:cstheme="minorHAnsi"/>
          <w:color w:val="292B2C"/>
          <w:sz w:val="24"/>
          <w:szCs w:val="24"/>
          <w:lang w:eastAsia="en-GB"/>
        </w:rPr>
        <w:t>us know how we can help you to gain access. We have a ramp which we can put in place for those who require it and we are happy to do so.</w:t>
      </w:r>
    </w:p>
    <w:p w14:paraId="3DCB2595" w14:textId="77777777" w:rsidR="00FE0DB6" w:rsidRDefault="00FE0DB6"/>
    <w:sectPr w:rsidR="00FE0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81C"/>
    <w:multiLevelType w:val="multilevel"/>
    <w:tmpl w:val="FBF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7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523579"/>
    <w:rsid w:val="005D03B0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68F4"/>
  <w15:chartTrackingRefBased/>
  <w15:docId w15:val="{17B28842-95CF-4D26-BE23-1E741F0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O'Keeffe</dc:creator>
  <cp:keywords/>
  <dc:description/>
  <cp:lastModifiedBy>Susan O'Keeffe</cp:lastModifiedBy>
  <cp:revision>2</cp:revision>
  <dcterms:created xsi:type="dcterms:W3CDTF">2022-05-12T13:42:00Z</dcterms:created>
  <dcterms:modified xsi:type="dcterms:W3CDTF">2022-05-12T13:56:00Z</dcterms:modified>
</cp:coreProperties>
</file>